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4" w:rsidRPr="003D1523" w:rsidRDefault="00843531" w:rsidP="000D6674">
      <w:pPr>
        <w:pStyle w:val="2"/>
      </w:pPr>
      <w:bookmarkStart w:id="0" w:name="_GoBack"/>
      <w:bookmarkEnd w:id="0"/>
      <w:r w:rsidRPr="003D1523">
        <w:t>ПРИЛОЖЕНИЕ</w:t>
      </w:r>
    </w:p>
    <w:p w:rsidR="00843531" w:rsidRPr="003D1523" w:rsidRDefault="00D174CD" w:rsidP="003D1523">
      <w:pPr>
        <w:pStyle w:val="1"/>
        <w:shd w:val="clear" w:color="auto" w:fill="auto"/>
        <w:tabs>
          <w:tab w:val="left" w:pos="1107"/>
          <w:tab w:val="left" w:pos="6750"/>
          <w:tab w:val="right" w:pos="9334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3D1523">
        <w:rPr>
          <w:sz w:val="24"/>
          <w:szCs w:val="24"/>
        </w:rPr>
        <w:tab/>
      </w:r>
      <w:r w:rsidRPr="003D1523">
        <w:rPr>
          <w:sz w:val="24"/>
          <w:szCs w:val="24"/>
        </w:rPr>
        <w:tab/>
        <w:t>к приказу</w:t>
      </w:r>
    </w:p>
    <w:p w:rsidR="00843531" w:rsidRPr="003D1523" w:rsidRDefault="00F06F30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                                                                                       </w:t>
      </w:r>
      <w:r w:rsidR="008C61C3">
        <w:rPr>
          <w:sz w:val="24"/>
          <w:szCs w:val="24"/>
        </w:rPr>
        <w:t xml:space="preserve">                   </w:t>
      </w:r>
      <w:r w:rsidRPr="003D1523">
        <w:rPr>
          <w:sz w:val="24"/>
          <w:szCs w:val="24"/>
        </w:rPr>
        <w:t xml:space="preserve">  от </w:t>
      </w:r>
      <w:r w:rsidR="00D174CD" w:rsidRPr="003D1523">
        <w:rPr>
          <w:sz w:val="24"/>
          <w:szCs w:val="24"/>
        </w:rPr>
        <w:t>25.01.18</w:t>
      </w:r>
      <w:r w:rsidRPr="003D1523">
        <w:rPr>
          <w:sz w:val="24"/>
          <w:szCs w:val="24"/>
        </w:rPr>
        <w:t xml:space="preserve">                №</w:t>
      </w:r>
      <w:r w:rsidR="00D174CD" w:rsidRPr="003D1523">
        <w:rPr>
          <w:sz w:val="24"/>
          <w:szCs w:val="24"/>
        </w:rPr>
        <w:t>9</w:t>
      </w:r>
    </w:p>
    <w:p w:rsidR="00F06F30" w:rsidRPr="003D1523" w:rsidRDefault="00F06F30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right="20" w:firstLine="0"/>
        <w:jc w:val="right"/>
        <w:rPr>
          <w:sz w:val="24"/>
          <w:szCs w:val="24"/>
        </w:rPr>
      </w:pPr>
    </w:p>
    <w:p w:rsidR="00843531" w:rsidRPr="00FF2156" w:rsidRDefault="002A79C1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FF2156">
        <w:rPr>
          <w:b/>
          <w:sz w:val="24"/>
          <w:szCs w:val="24"/>
        </w:rPr>
        <w:t>Положение об у</w:t>
      </w:r>
      <w:r w:rsidR="00843531" w:rsidRPr="00FF2156">
        <w:rPr>
          <w:b/>
          <w:sz w:val="24"/>
          <w:szCs w:val="24"/>
        </w:rPr>
        <w:t>гроз</w:t>
      </w:r>
      <w:r w:rsidRPr="00FF2156">
        <w:rPr>
          <w:b/>
          <w:sz w:val="24"/>
          <w:szCs w:val="24"/>
        </w:rPr>
        <w:t>ах</w:t>
      </w:r>
    </w:p>
    <w:p w:rsidR="00843531" w:rsidRPr="00FF2156" w:rsidRDefault="00843531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FF2156">
        <w:rPr>
          <w:b/>
          <w:sz w:val="24"/>
          <w:szCs w:val="24"/>
        </w:rPr>
        <w:t>безопасности персональных данных, актуальны</w:t>
      </w:r>
      <w:r w:rsidR="002A79C1" w:rsidRPr="00FF2156">
        <w:rPr>
          <w:b/>
          <w:sz w:val="24"/>
          <w:szCs w:val="24"/>
        </w:rPr>
        <w:t>х</w:t>
      </w:r>
      <w:r w:rsidRPr="00FF2156">
        <w:rPr>
          <w:b/>
          <w:sz w:val="24"/>
          <w:szCs w:val="24"/>
        </w:rPr>
        <w:t xml:space="preserve"> при обработке персональных данных в информационных системах персональных данных в </w:t>
      </w:r>
      <w:r w:rsidR="00D174CD" w:rsidRPr="00FF2156">
        <w:rPr>
          <w:b/>
          <w:sz w:val="24"/>
          <w:szCs w:val="24"/>
        </w:rPr>
        <w:t>МБУ ДО «Дом детского творчества Рассказовского района»</w:t>
      </w:r>
    </w:p>
    <w:p w:rsidR="00B03059" w:rsidRPr="003D1523" w:rsidRDefault="00B03059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</w:p>
    <w:p w:rsidR="00843531" w:rsidRPr="003D1523" w:rsidRDefault="00B03059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  <w:r w:rsidRPr="003D1523">
        <w:rPr>
          <w:sz w:val="24"/>
          <w:szCs w:val="24"/>
        </w:rPr>
        <w:t xml:space="preserve">1. </w:t>
      </w:r>
      <w:r w:rsidR="00843531" w:rsidRPr="003D1523">
        <w:rPr>
          <w:sz w:val="24"/>
          <w:szCs w:val="24"/>
        </w:rPr>
        <w:t>Общие положения</w:t>
      </w:r>
    </w:p>
    <w:p w:rsidR="00B03059" w:rsidRPr="003D1523" w:rsidRDefault="00B03059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</w:p>
    <w:p w:rsidR="002C6DFA" w:rsidRPr="003D1523" w:rsidRDefault="00B03059" w:rsidP="003D1523">
      <w:pPr>
        <w:pStyle w:val="1"/>
        <w:tabs>
          <w:tab w:val="left" w:pos="110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1.1. </w:t>
      </w:r>
      <w:r w:rsidR="00843531" w:rsidRPr="003D1523">
        <w:rPr>
          <w:sz w:val="24"/>
          <w:szCs w:val="24"/>
        </w:rPr>
        <w:t xml:space="preserve">Угрозы безопасности персональных данных, актуальные при обработке персональных данных в информационных системах персональных данных в </w:t>
      </w:r>
      <w:r w:rsidR="00D174CD" w:rsidRPr="003D1523">
        <w:rPr>
          <w:sz w:val="24"/>
          <w:szCs w:val="24"/>
        </w:rPr>
        <w:t xml:space="preserve">МБУ ДО «Дом детского творчества Рассказовского района» </w:t>
      </w:r>
      <w:r w:rsidR="00843531" w:rsidRPr="003D1523">
        <w:rPr>
          <w:sz w:val="24"/>
          <w:szCs w:val="24"/>
        </w:rPr>
        <w:t>(далее - Актуальные угрозы безопасности ИСПДн), определены в соответствии с частью 5 статьи 19 Федерального закона от 27.07.2006 № 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приказом Федеральной службы по техническому и экспортному контролю (далее - ФСТЭК России)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приказом Федеральной службы безопасности Российской Федерации (далее - ФСБ России)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Pr="003D1523">
        <w:rPr>
          <w:sz w:val="24"/>
          <w:szCs w:val="24"/>
        </w:rPr>
        <w:t>аждого из уровней защищенности»,</w:t>
      </w:r>
      <w:r w:rsidR="00843531" w:rsidRPr="003D1523">
        <w:rPr>
          <w:sz w:val="24"/>
          <w:szCs w:val="24"/>
        </w:rPr>
        <w:t xml:space="preserve"> Методикой определения актуальных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14.02.2008, Методическими рекомендациями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утверждёнными руководством 8-го Центра ФСБ России от 31.03.2015 №149/7/2/6-432, Базовой моделью угроз безопасности персональных данных при их обработке в информационн</w:t>
      </w:r>
      <w:r w:rsidRPr="003D1523">
        <w:rPr>
          <w:sz w:val="24"/>
          <w:szCs w:val="24"/>
        </w:rPr>
        <w:t>ых системах персональных данных,</w:t>
      </w:r>
      <w:r w:rsidR="002C6DFA" w:rsidRPr="003D1523">
        <w:rPr>
          <w:sz w:val="24"/>
          <w:szCs w:val="24"/>
        </w:rPr>
        <w:t xml:space="preserve"> утвержденной заместителем директора ФСТЭК России 15.02.2008, и Банком данных угроз безопасности информации, размещенным на официальном сайте ФСТЭК России (</w:t>
      </w:r>
      <w:r w:rsidR="002C6DFA" w:rsidRPr="003D1523">
        <w:rPr>
          <w:sz w:val="24"/>
          <w:szCs w:val="24"/>
          <w:lang w:val="en-US"/>
        </w:rPr>
        <w:t>http</w:t>
      </w:r>
      <w:r w:rsidR="002C6DFA" w:rsidRPr="003D1523">
        <w:rPr>
          <w:sz w:val="24"/>
          <w:szCs w:val="24"/>
        </w:rPr>
        <w:t>://</w:t>
      </w:r>
      <w:r w:rsidR="002C6DFA" w:rsidRPr="003D1523">
        <w:rPr>
          <w:sz w:val="24"/>
          <w:szCs w:val="24"/>
          <w:lang w:val="en-US"/>
        </w:rPr>
        <w:t>bdu</w:t>
      </w:r>
      <w:r w:rsidR="002C6DFA" w:rsidRPr="003D1523">
        <w:rPr>
          <w:sz w:val="24"/>
          <w:szCs w:val="24"/>
        </w:rPr>
        <w:t>.</w:t>
      </w:r>
      <w:r w:rsidR="002C6DFA" w:rsidRPr="003D1523">
        <w:rPr>
          <w:sz w:val="24"/>
          <w:szCs w:val="24"/>
          <w:lang w:val="en-US"/>
        </w:rPr>
        <w:t>fstec</w:t>
      </w:r>
      <w:r w:rsidR="002C6DFA" w:rsidRPr="003D1523">
        <w:rPr>
          <w:sz w:val="24"/>
          <w:szCs w:val="24"/>
        </w:rPr>
        <w:t>.</w:t>
      </w:r>
      <w:r w:rsidR="002C6DFA" w:rsidRPr="003D1523">
        <w:rPr>
          <w:sz w:val="24"/>
          <w:szCs w:val="24"/>
          <w:lang w:val="en-US"/>
        </w:rPr>
        <w:t>ru</w:t>
      </w:r>
      <w:r w:rsidR="002C6DFA" w:rsidRPr="003D1523">
        <w:rPr>
          <w:sz w:val="24"/>
          <w:szCs w:val="24"/>
        </w:rPr>
        <w:t>).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1.2. Актуальные угрозы безопасности ИСПДн содержат перечень актуальных угроз безопасности персональных данных при их обработке в информационных системах персональных данных (далее - ИСПДн) </w:t>
      </w:r>
      <w:r w:rsidR="00EC6083" w:rsidRPr="003D1523">
        <w:rPr>
          <w:sz w:val="24"/>
          <w:szCs w:val="24"/>
        </w:rPr>
        <w:t xml:space="preserve">МБУ ДО «Дом детского творчества Рассказовского района» </w:t>
      </w:r>
      <w:r w:rsidRPr="003D1523">
        <w:rPr>
          <w:sz w:val="24"/>
          <w:szCs w:val="24"/>
        </w:rPr>
        <w:t xml:space="preserve">(далее – </w:t>
      </w:r>
      <w:r w:rsidR="00EC6083" w:rsidRPr="003D1523">
        <w:rPr>
          <w:sz w:val="24"/>
          <w:szCs w:val="24"/>
        </w:rPr>
        <w:t>Учреждение</w:t>
      </w:r>
      <w:r w:rsidRPr="003D1523">
        <w:rPr>
          <w:sz w:val="24"/>
          <w:szCs w:val="24"/>
        </w:rPr>
        <w:t>).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1.3. Актуальные угрозы безопасности ИСПДн подлежат адаптации в ходе разработки </w:t>
      </w:r>
      <w:r w:rsidR="00EC6083" w:rsidRPr="003D1523">
        <w:rPr>
          <w:sz w:val="24"/>
          <w:szCs w:val="24"/>
        </w:rPr>
        <w:t xml:space="preserve">Учреждением </w:t>
      </w:r>
      <w:r w:rsidRPr="003D1523">
        <w:rPr>
          <w:sz w:val="24"/>
          <w:szCs w:val="24"/>
        </w:rPr>
        <w:t>частных моделей угроз безопасности персональных данных для каждой информационной системы (далее - ИС).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1.4. При разработке частных моделей угроз безопасности персональных данных </w:t>
      </w:r>
      <w:r w:rsidRPr="003D1523">
        <w:rPr>
          <w:sz w:val="24"/>
          <w:szCs w:val="24"/>
        </w:rPr>
        <w:lastRenderedPageBreak/>
        <w:t xml:space="preserve">проводится анализ структурно-функциональных характеристик ИС, эксплуатируемой при осуществлении </w:t>
      </w:r>
      <w:r w:rsidR="00957090" w:rsidRPr="003D1523">
        <w:rPr>
          <w:sz w:val="24"/>
          <w:szCs w:val="24"/>
        </w:rPr>
        <w:t>Учреждением</w:t>
      </w:r>
      <w:r w:rsidRPr="003D1523">
        <w:rPr>
          <w:sz w:val="24"/>
          <w:szCs w:val="24"/>
        </w:rPr>
        <w:t xml:space="preserve"> функций и полномочий, а также применяемых в ней информационных технологий и особенностей ее функционирования, в том числе с использованием Банка данных угроз безопасности информации.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1.5. В частной модели угроз безопасности персональных данных указываются: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описание ИСПДн и ее структурно-функциональных характеристик;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описание угроз безопасности персональных данных с учетом совокупности предположений о способах, подготовке и проведении атак;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описание возможных уязвимостей ИС, способов реализации угроз безопасности информации и последствий нарушений безопасности информации.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1.6. Объектами информатизации в </w:t>
      </w:r>
      <w:r w:rsidR="00957090" w:rsidRPr="003D1523">
        <w:rPr>
          <w:sz w:val="24"/>
          <w:szCs w:val="24"/>
        </w:rPr>
        <w:t xml:space="preserve">Учреждении </w:t>
      </w:r>
      <w:r w:rsidRPr="003D1523">
        <w:rPr>
          <w:sz w:val="24"/>
          <w:szCs w:val="24"/>
        </w:rPr>
        <w:t>выступают ИС, имеющие сходную структуру и одноточечное подключение к сетям общего пользования и (или) информационно-телекоммуникационной сети «Интернет» (далее - сеть «Интернет») через выделенную инфраструктуру - межведомственную сеть передачи данных Тамбовской области.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1.7. В зависимости от конкретного объекта информатизации ИС </w:t>
      </w:r>
      <w:r w:rsidR="00957090" w:rsidRPr="003D1523">
        <w:rPr>
          <w:sz w:val="24"/>
          <w:szCs w:val="24"/>
        </w:rPr>
        <w:t xml:space="preserve">Учреждения </w:t>
      </w:r>
      <w:r w:rsidRPr="003D1523">
        <w:rPr>
          <w:sz w:val="24"/>
          <w:szCs w:val="24"/>
        </w:rPr>
        <w:t>делятся на два вида: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локальная ИС, рабочие места и базы данных которой расположены в пределах одного здания;</w:t>
      </w:r>
    </w:p>
    <w:p w:rsidR="002C6DFA" w:rsidRPr="003D1523" w:rsidRDefault="002C6DF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распределенная ИС, рабочие места которой расположены в пределах одного здания, а базы данных хранятся и обрабатываются в Центре обработки данных администрации области.</w:t>
      </w:r>
    </w:p>
    <w:p w:rsidR="00843531" w:rsidRPr="003D1523" w:rsidRDefault="002C6DFA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1.8. Базы данных информации, с использованием которых осуществляются сбор, запись, систематизация, накопление, хранение, уточнение (обновление, изменение) персональных данных граждан Российской Федерации, находятся на территории Российской Федерации.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1.9.</w:t>
      </w:r>
      <w:r w:rsidRPr="003D1523">
        <w:rPr>
          <w:sz w:val="24"/>
          <w:szCs w:val="24"/>
        </w:rPr>
        <w:tab/>
        <w:t>Ввод персональных данных в ИС и вывод данных из ИС осуществляются с использованием бумажных и электронных носителей информации. В качестве электронных носителей информации используются учтенные съемные носители информации и оптические диски. Доступ к ИСПДн ограничен перечнем муниципальных служащих или работников организаций, являющихся владельцем ИС.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1.10.</w:t>
      </w:r>
      <w:r w:rsidRPr="003D1523">
        <w:rPr>
          <w:sz w:val="24"/>
          <w:szCs w:val="24"/>
        </w:rPr>
        <w:tab/>
        <w:t>Передача персональных данных в другие организации и в территориальные органы федеральных органов исполнительной власти по сетям общего пользования и (или) сети «Интернет» осуществляется с использованием сертифицированных шифровальных (криптографических) средств защиты информации (далее - СКЗИ).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1.11.</w:t>
      </w:r>
      <w:r w:rsidRPr="003D1523">
        <w:rPr>
          <w:sz w:val="24"/>
          <w:szCs w:val="24"/>
        </w:rPr>
        <w:tab/>
        <w:t xml:space="preserve">Контролируемой зоной ИС являются административные здания </w:t>
      </w:r>
      <w:r w:rsidR="00957090" w:rsidRPr="003D1523">
        <w:rPr>
          <w:sz w:val="24"/>
          <w:szCs w:val="24"/>
        </w:rPr>
        <w:t xml:space="preserve">Учреждения </w:t>
      </w:r>
      <w:r w:rsidRPr="003D1523">
        <w:rPr>
          <w:sz w:val="24"/>
          <w:szCs w:val="24"/>
        </w:rPr>
        <w:t>и отдельные помещения. В пределах контролируемой зоны находятся рабочие места пользователей, серверы, сетевое и телекоммуникационное оборудование ИС. Вне контролируемой зоны находятся линии передачи данных и телекоммуникационное оборудование, используемое для информационного обмена по сетям общего пользования и (или) сети «Интернет».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1.12.</w:t>
      </w:r>
      <w:r w:rsidRPr="003D1523">
        <w:rPr>
          <w:sz w:val="24"/>
          <w:szCs w:val="24"/>
        </w:rPr>
        <w:tab/>
        <w:t xml:space="preserve">В административных зданиях </w:t>
      </w:r>
      <w:r w:rsidR="00957090" w:rsidRPr="003D1523">
        <w:rPr>
          <w:sz w:val="24"/>
          <w:szCs w:val="24"/>
        </w:rPr>
        <w:t>Учреждения</w:t>
      </w:r>
      <w:r w:rsidR="00B961A6" w:rsidRPr="003D1523">
        <w:rPr>
          <w:sz w:val="24"/>
          <w:szCs w:val="24"/>
        </w:rPr>
        <w:t>: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должен быть организован пропускной режим;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должно быть исключено неконтролируемое пребывание посторонних лиц и неконтролируемое перемещение (вынос за пределы здания) компьютеров и оргтехники;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помещения со средствами вычислительной техники должны быть оборудованы запирающимися дверями и опечатывающими устройствами;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дополнительно может быть организовано видеонаблюдение в коридорах, вестибюлях и холлах.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1.13.</w:t>
      </w:r>
      <w:r w:rsidRPr="003D1523">
        <w:rPr>
          <w:sz w:val="24"/>
          <w:szCs w:val="24"/>
        </w:rPr>
        <w:tab/>
        <w:t xml:space="preserve">Защита персональных данных в ИС </w:t>
      </w:r>
      <w:r w:rsidR="00957090" w:rsidRPr="003D1523">
        <w:rPr>
          <w:sz w:val="24"/>
          <w:szCs w:val="24"/>
        </w:rPr>
        <w:t xml:space="preserve">Учреждения </w:t>
      </w:r>
      <w:r w:rsidRPr="003D1523">
        <w:rPr>
          <w:sz w:val="24"/>
          <w:szCs w:val="24"/>
        </w:rPr>
        <w:t>и сетях общего пользования, подключаемых к сети «Интернет», обеспечивается средствами защиты информации (далее - СЗИ):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lastRenderedPageBreak/>
        <w:t>СЗИ от несанкционированного доступа, сертифицированными ФСТЭК России, не ниже 4 уровня контроля отсутствия недекларированных возможностей (далее - НДВ);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средствами антивирусной защиты, сертифицированными ФСТЭК России, не ниже 4 класса;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межсетевыми экранами, сертифицированными ФСТЭК России, не ниже 3 класса;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СКЗИ, формирующими виртуальные частные сети (</w:t>
      </w:r>
      <w:r w:rsidR="00A721F3" w:rsidRPr="003D1523">
        <w:rPr>
          <w:sz w:val="24"/>
          <w:szCs w:val="24"/>
          <w:lang w:val="en-US"/>
        </w:rPr>
        <w:t>VPN</w:t>
      </w:r>
      <w:r w:rsidRPr="003D1523">
        <w:rPr>
          <w:sz w:val="24"/>
          <w:szCs w:val="24"/>
        </w:rPr>
        <w:t>), сертифицированными ФСБ России по классу КС 1 и выше;</w:t>
      </w:r>
    </w:p>
    <w:p w:rsidR="00FF309E" w:rsidRPr="003D1523" w:rsidRDefault="00FF309E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системами обнаружения вторжения не ниже 4 класса;</w:t>
      </w:r>
    </w:p>
    <w:p w:rsidR="00A721F3" w:rsidRPr="003D1523" w:rsidRDefault="00FF309E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средством государственной системы обнаружения, предупреждения и ликвидации последствий компьютерных атак на информационные ресурсы Российской Федерации.</w:t>
      </w:r>
    </w:p>
    <w:p w:rsidR="00A721F3" w:rsidRPr="003D1523" w:rsidRDefault="00A721F3" w:rsidP="003D1523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523">
        <w:rPr>
          <w:sz w:val="24"/>
          <w:szCs w:val="24"/>
        </w:rPr>
        <w:br w:type="page"/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  <w:r w:rsidRPr="003D1523">
        <w:rPr>
          <w:sz w:val="24"/>
          <w:szCs w:val="24"/>
        </w:rPr>
        <w:lastRenderedPageBreak/>
        <w:t xml:space="preserve">2. Характеристики безопасности информационных систем </w:t>
      </w:r>
      <w:r w:rsidRPr="003D1523">
        <w:rPr>
          <w:sz w:val="24"/>
          <w:szCs w:val="24"/>
        </w:rPr>
        <w:br/>
        <w:t>персональных данных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2.1. </w:t>
      </w:r>
      <w:r w:rsidR="00B37840" w:rsidRPr="003D1523">
        <w:rPr>
          <w:sz w:val="24"/>
          <w:szCs w:val="24"/>
        </w:rPr>
        <w:t>Основными свойствами безопасности информации являются: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конфиденциальность - обязательное для соблюдения оператором или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целостность - состояние защищенности информации, характеризуемое способностью ИС обеспечивать сохранность и неизменность информации при попытках несанкционированных воздействий на нее в процессе обработки или хранения;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доступность - состояние информации, при котором субъекты, имеющие права доступа, могут реализовать их беспрепятственно.</w:t>
      </w: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2.2. </w:t>
      </w:r>
      <w:r w:rsidR="00B37840" w:rsidRPr="003D1523">
        <w:rPr>
          <w:sz w:val="24"/>
          <w:szCs w:val="24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ИС,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2.3. </w:t>
      </w:r>
      <w:r w:rsidR="00B37840" w:rsidRPr="003D1523">
        <w:rPr>
          <w:sz w:val="24"/>
          <w:szCs w:val="24"/>
        </w:rPr>
        <w:t>В зависимости от состава обрабатываемых персональных данных и типа актуальных угроз необходимый уровень защищенности персональных данных для каждой ИСПДн определяется индивидуально.</w:t>
      </w: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2.4. </w:t>
      </w:r>
      <w:r w:rsidR="00B37840" w:rsidRPr="003D1523">
        <w:rPr>
          <w:sz w:val="24"/>
          <w:szCs w:val="24"/>
        </w:rPr>
        <w:t xml:space="preserve">Для ИСПДн </w:t>
      </w:r>
      <w:r w:rsidR="00957090" w:rsidRPr="003D1523">
        <w:rPr>
          <w:sz w:val="24"/>
          <w:szCs w:val="24"/>
        </w:rPr>
        <w:t xml:space="preserve">Учреждения </w:t>
      </w:r>
      <w:r w:rsidR="00B37840" w:rsidRPr="003D1523">
        <w:rPr>
          <w:sz w:val="24"/>
          <w:szCs w:val="24"/>
        </w:rPr>
        <w:t>актуальны угрозы безопасности персональных данных третьего типа, не связанные с наличием НДВ в системном и прикладном программном обеспечении (далее - ПО), используемом в ИС.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  <w:r w:rsidRPr="003D1523">
        <w:rPr>
          <w:sz w:val="24"/>
          <w:szCs w:val="24"/>
        </w:rPr>
        <w:t>3. Применение средств криптографической защиты информации в информационных системах персональных данных</w:t>
      </w:r>
    </w:p>
    <w:p w:rsidR="00B37840" w:rsidRPr="003D1523" w:rsidRDefault="00B37840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3.1. </w:t>
      </w:r>
      <w:r w:rsidR="00B37840" w:rsidRPr="003D1523">
        <w:rPr>
          <w:sz w:val="24"/>
          <w:szCs w:val="24"/>
        </w:rPr>
        <w:t xml:space="preserve">Актуальность применения в ИСПДн </w:t>
      </w:r>
      <w:r w:rsidR="00957090" w:rsidRPr="003D1523">
        <w:rPr>
          <w:sz w:val="24"/>
          <w:szCs w:val="24"/>
        </w:rPr>
        <w:t xml:space="preserve">Учреждения </w:t>
      </w:r>
      <w:r w:rsidR="00B37840" w:rsidRPr="003D1523">
        <w:rPr>
          <w:sz w:val="24"/>
          <w:szCs w:val="24"/>
        </w:rPr>
        <w:t>СКЗИ определяется необходимостью защиты персональных данных, в том числе при информационном обмене по сетям связи общего пользования и (или) сети «Интернет».</w:t>
      </w: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3.2. </w:t>
      </w:r>
      <w:r w:rsidR="00B37840" w:rsidRPr="003D1523">
        <w:rPr>
          <w:sz w:val="24"/>
          <w:szCs w:val="24"/>
        </w:rPr>
        <w:t>СКЗИ предназначены для защиты информации от действий со стороны лиц, не имеющих право доступа к этой информации.</w:t>
      </w:r>
    </w:p>
    <w:p w:rsidR="00B37840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3.3. </w:t>
      </w:r>
      <w:r w:rsidR="00B37840" w:rsidRPr="003D1523">
        <w:rPr>
          <w:sz w:val="24"/>
          <w:szCs w:val="24"/>
        </w:rPr>
        <w:t xml:space="preserve">Принятыми организационно-техническими мерами в </w:t>
      </w:r>
      <w:r w:rsidR="00957090" w:rsidRPr="003D1523">
        <w:rPr>
          <w:sz w:val="24"/>
          <w:szCs w:val="24"/>
        </w:rPr>
        <w:t xml:space="preserve">Учреждении </w:t>
      </w:r>
      <w:r w:rsidR="00B37840" w:rsidRPr="003D1523">
        <w:rPr>
          <w:sz w:val="24"/>
          <w:szCs w:val="24"/>
        </w:rPr>
        <w:t>должна быть исключена возможность несанкционированного доступа потенциального нарушителя к ключевой информации СКЗИ.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3.4. </w:t>
      </w:r>
      <w:r w:rsidR="00B37840" w:rsidRPr="003D1523">
        <w:rPr>
          <w:sz w:val="24"/>
          <w:szCs w:val="24"/>
        </w:rPr>
        <w:t>При эксплуатации СКЗИ должны соблюдаться требования эксплуатационно-технической документации на СКЗИ и требования</w:t>
      </w:r>
      <w:r w:rsidRPr="003D1523">
        <w:rPr>
          <w:sz w:val="24"/>
          <w:szCs w:val="24"/>
        </w:rPr>
        <w:br/>
        <w:t xml:space="preserve"> действующих нормативных правовых актов в области реализации и эксплуатации СКЗИ.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3.5. Для обеспечения безопасности персональных данных при их обработке в ИСПДн используются СКЗИ, прошедшие в установленном порядке процедуру оценки соответствия.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3.6. Объектами защиты в ИСПДн являются: 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персональные данные;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средства криптографической защиты информации; 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среда функционирования СКЗИ (далее - СФ);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информация, относящаяся к криптографической защите персональных данных, включая ключевую, парольную и аутентифицирующую информацию СКЗИ;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документы, дела, журналы, картотеки, издания, технические документы, рабочие материалы и т. п., в которых отражена защищаемая информация, относящаяся к ИСПДн </w:t>
      </w:r>
      <w:r w:rsidRPr="003D1523">
        <w:rPr>
          <w:sz w:val="24"/>
          <w:szCs w:val="24"/>
        </w:rPr>
        <w:lastRenderedPageBreak/>
        <w:t>и их криптографической защите, включая документацию на СКЗИ и на технические и программные компоненты среды функционирования СКЗИ;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носители защищаемой информации, используемые в ИС в процессе криптографической защиты персональных данных, носители ключевой, парольной и аутентифицирующей информации СКЗИ и порядок доступа к ним;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используемые информационной системой каналы (линии) связи, включая кабельные системы;</w:t>
      </w:r>
    </w:p>
    <w:p w:rsidR="00F02831" w:rsidRPr="003D1523" w:rsidRDefault="00F02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помещения, в которых находятся ресурсы ИС, имеющие отношение к криптографической защите персональных данных.</w:t>
      </w:r>
    </w:p>
    <w:p w:rsidR="00FF309E" w:rsidRPr="003D1523" w:rsidRDefault="00F02831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3.7. Реализация угроз безопасности персональных данных, обрабатываемых в ИСПДн, определяется возможностями источников атак. На основании исходных данных об объектах защиты и источниках атак в таблице 1 для </w:t>
      </w:r>
      <w:r w:rsidR="00957090" w:rsidRPr="003D1523">
        <w:rPr>
          <w:sz w:val="24"/>
          <w:szCs w:val="24"/>
        </w:rPr>
        <w:t xml:space="preserve">Учреждения </w:t>
      </w:r>
      <w:r w:rsidRPr="003D1523">
        <w:rPr>
          <w:sz w:val="24"/>
          <w:szCs w:val="24"/>
        </w:rPr>
        <w:t>определены обобщенные возможности источников атак.</w:t>
      </w:r>
    </w:p>
    <w:p w:rsidR="00F02831" w:rsidRPr="003D1523" w:rsidRDefault="00F02831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02831" w:rsidRPr="003D1523" w:rsidRDefault="00F02831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3D1523">
        <w:rPr>
          <w:sz w:val="24"/>
          <w:szCs w:val="24"/>
        </w:rPr>
        <w:t>Таблица 1</w:t>
      </w:r>
    </w:p>
    <w:tbl>
      <w:tblPr>
        <w:tblStyle w:val="a5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CD1490" w:rsidRPr="003D1523" w:rsidTr="00CD1490">
        <w:tc>
          <w:tcPr>
            <w:tcW w:w="8613" w:type="dxa"/>
          </w:tcPr>
          <w:p w:rsidR="00CD1490" w:rsidRPr="003D1523" w:rsidRDefault="00CD149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Обобщенные возможности источников атак</w:t>
            </w:r>
          </w:p>
        </w:tc>
        <w:tc>
          <w:tcPr>
            <w:tcW w:w="957" w:type="dxa"/>
          </w:tcPr>
          <w:p w:rsidR="00CD1490" w:rsidRPr="003D1523" w:rsidRDefault="00CD149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Да/Нет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E63DFB" w:rsidRPr="003D1523" w:rsidTr="00CD1490">
        <w:trPr>
          <w:tblHeader/>
        </w:trPr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2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1. Возможность самостоятельно осуществлять создание способов атак, подготовку и проведение атак только за пределами контролируемой зоны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Да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2. 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 (далее - АС), на которых реализованы СКЗИ и среда их функционирования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Да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3. Возможность самостоятельно осуществлять создание способов атак, подготовку и проведение атак в пределах контролируемой зоны с физическим доступом к АС, на которых реализованы СКЗИ и среда их функционирования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Нет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4. Возможность привлекать специалистов, имеющих опыт разработки и анализа СКЗИ (включая специалистов в области анализа сигналов линейной передачи и сигналов побочного электромагнитного излучения и наводок СКЗИ)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Нет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22"/>
              <w:shd w:val="clear" w:color="auto" w:fill="auto"/>
              <w:tabs>
                <w:tab w:val="left" w:pos="255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3D1523">
              <w:rPr>
                <w:color w:val="000000"/>
                <w:sz w:val="24"/>
                <w:szCs w:val="24"/>
              </w:rPr>
              <w:t>5.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Нет</w:t>
            </w:r>
          </w:p>
        </w:tc>
      </w:tr>
      <w:tr w:rsidR="00E63DFB" w:rsidRPr="003D1523" w:rsidTr="00CD1490">
        <w:tc>
          <w:tcPr>
            <w:tcW w:w="8613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6.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аппаратного и программного компонентов среды функционирования СКЗИ)</w:t>
            </w:r>
          </w:p>
        </w:tc>
        <w:tc>
          <w:tcPr>
            <w:tcW w:w="957" w:type="dxa"/>
          </w:tcPr>
          <w:p w:rsidR="00E63DFB" w:rsidRPr="003D1523" w:rsidRDefault="00E63DF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Нет</w:t>
            </w:r>
          </w:p>
        </w:tc>
      </w:tr>
    </w:tbl>
    <w:p w:rsidR="00F02831" w:rsidRPr="003D1523" w:rsidRDefault="00F02831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302D95" w:rsidRPr="003D1523" w:rsidRDefault="00302D95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3.8. В соответствии с обобщенными возможностями источников атак (таблица 1) определены две актуальные уточнённые возможности нарушителей и направления атак (соответствующие актуальные угрозы для ИС) (таблица 2).</w:t>
      </w:r>
    </w:p>
    <w:p w:rsidR="00302D95" w:rsidRPr="003D1523" w:rsidRDefault="00302D95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7460A" w:rsidRPr="003D1523" w:rsidRDefault="00302D95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3D1523">
        <w:rPr>
          <w:sz w:val="24"/>
          <w:szCs w:val="24"/>
        </w:rPr>
        <w:t>Таблица 2</w:t>
      </w:r>
    </w:p>
    <w:p w:rsidR="00B7460A" w:rsidRPr="003D1523" w:rsidRDefault="00B7460A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2171"/>
        <w:gridCol w:w="4199"/>
      </w:tblGrid>
      <w:tr w:rsidR="005B1126" w:rsidRPr="003D1523" w:rsidTr="00FE2632">
        <w:trPr>
          <w:trHeight w:val="315"/>
        </w:trPr>
        <w:tc>
          <w:tcPr>
            <w:tcW w:w="3185" w:type="dxa"/>
          </w:tcPr>
          <w:p w:rsidR="005B1126" w:rsidRPr="003D1523" w:rsidRDefault="00385622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color w:val="000000"/>
                <w:sz w:val="24"/>
                <w:szCs w:val="24"/>
              </w:rPr>
              <w:t>Уточнённые возможности</w:t>
            </w:r>
            <w:r w:rsidRPr="003D1523">
              <w:rPr>
                <w:color w:val="000000"/>
                <w:sz w:val="24"/>
                <w:szCs w:val="24"/>
              </w:rPr>
              <w:br/>
              <w:t>нарушителей и направления</w:t>
            </w:r>
            <w:r w:rsidRPr="003D1523">
              <w:rPr>
                <w:color w:val="000000"/>
                <w:sz w:val="24"/>
                <w:szCs w:val="24"/>
              </w:rPr>
              <w:br/>
              <w:t>атак (соответствующие</w:t>
            </w:r>
            <w:r w:rsidRPr="003D1523">
              <w:rPr>
                <w:color w:val="000000"/>
                <w:sz w:val="24"/>
                <w:szCs w:val="24"/>
              </w:rPr>
              <w:br/>
              <w:t>актуальные угрозы)</w:t>
            </w:r>
          </w:p>
        </w:tc>
        <w:tc>
          <w:tcPr>
            <w:tcW w:w="2171" w:type="dxa"/>
          </w:tcPr>
          <w:p w:rsidR="005B1126" w:rsidRPr="003D1523" w:rsidRDefault="00385622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4199" w:type="dxa"/>
          </w:tcPr>
          <w:p w:rsidR="005B1126" w:rsidRPr="003D1523" w:rsidRDefault="00385622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Обоснование отсутствия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302D95" w:rsidRPr="003D1523" w:rsidTr="0077605B">
        <w:trPr>
          <w:tblHeader/>
        </w:trPr>
        <w:tc>
          <w:tcPr>
            <w:tcW w:w="3190" w:type="dxa"/>
          </w:tcPr>
          <w:p w:rsidR="00302D95" w:rsidRPr="003D1523" w:rsidRDefault="00B7460A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02D95" w:rsidRPr="003D1523" w:rsidRDefault="00B7460A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302D95" w:rsidRPr="003D1523" w:rsidRDefault="00B7460A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3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DC66E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1. </w:t>
            </w:r>
            <w:r w:rsidR="008C49EC" w:rsidRPr="003D1523">
              <w:rPr>
                <w:sz w:val="24"/>
                <w:szCs w:val="24"/>
              </w:rPr>
              <w:t xml:space="preserve">Проведение атаки при нахождении в пределах </w:t>
            </w:r>
            <w:r w:rsidR="008C49EC" w:rsidRPr="003D1523">
              <w:rPr>
                <w:sz w:val="24"/>
                <w:szCs w:val="24"/>
              </w:rPr>
              <w:lastRenderedPageBreak/>
              <w:t>контролируемой зоны</w:t>
            </w:r>
          </w:p>
        </w:tc>
        <w:tc>
          <w:tcPr>
            <w:tcW w:w="2163" w:type="dxa"/>
          </w:tcPr>
          <w:p w:rsidR="00302D95" w:rsidRPr="003D1523" w:rsidRDefault="008C49EC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4217" w:type="dxa"/>
          </w:tcPr>
          <w:p w:rsidR="008C49EC" w:rsidRPr="003D1523" w:rsidRDefault="008C49EC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Проводятся работы по подбору персонала; представители </w:t>
            </w:r>
            <w:r w:rsidRPr="003D1523">
              <w:rPr>
                <w:sz w:val="24"/>
                <w:szCs w:val="24"/>
              </w:rPr>
              <w:lastRenderedPageBreak/>
              <w:t xml:space="preserve">технических, обслуживающих и других вспомогательных служб при работе в помещениях (стойках), где расположены СКЗИ, и сотрудники, не являющиеся пользователями СКЗИ, находятся в этих помещениях только в присутствии сотрудников по эксплуатации; </w:t>
            </w:r>
            <w:r w:rsidR="00A020B1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сотрудники, являющиеся пользователями ИСПДн, но не являющиеся пользователями СКЗИ, проинформированы о правилах работы в ИСПДн и ответственности за несоблюдение правил обеспечения безопасности информации; пользователи СКЗИ проинформированы о правилах работы в ИСПДн, правилах работы с СКЗИ и ответственности за несоблюдение правил обеспечения безопасности информации; помещения, в которых располагаются СКЗИ, оснащены входными дверьми с надежными замками, обеспечено постоянное закрытие дверей помещений на замок, и их открытие осуществляется только для санкционированного прохода;</w:t>
            </w:r>
          </w:p>
          <w:p w:rsidR="008C49EC" w:rsidRPr="003D1523" w:rsidRDefault="008C49EC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утверждены правила доступа в помещения, где располагаются СКЗИ, в рабочее и нерабочее время, а также в нештатных ситуациях; </w:t>
            </w:r>
            <w:r w:rsidR="00A020B1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утвержден перечень лиц, имеющих право доступа в помещения, где располагаются СКЗИ;</w:t>
            </w:r>
          </w:p>
          <w:p w:rsidR="008C49EC" w:rsidRPr="003D1523" w:rsidRDefault="008C49EC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осуществляется разграничение и контроль доступа пользователей к защищаемым ресурсам;</w:t>
            </w:r>
          </w:p>
          <w:p w:rsidR="008C49EC" w:rsidRPr="003D1523" w:rsidRDefault="008C49EC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осуществляется регистрация и учет действий пользователей с ПДн; осуществляется контроль целостности средств защиты; на АРМ и серверах, на которых установлены СКЗИ, используются сертифицированные СЗИ от несанкционированного доступа (далее - НСД);</w:t>
            </w:r>
          </w:p>
          <w:p w:rsidR="00302D95" w:rsidRPr="003D1523" w:rsidRDefault="008C49EC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используются сертифицированные средства антивирусной защиты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A020B1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 xml:space="preserve">2. </w:t>
            </w:r>
            <w:r w:rsidR="00DC66E0" w:rsidRPr="003D1523">
              <w:rPr>
                <w:sz w:val="24"/>
                <w:szCs w:val="24"/>
              </w:rPr>
              <w:t xml:space="preserve">Проведение атак на этапе эксплуатации СКЗИ на </w:t>
            </w:r>
            <w:r w:rsidR="00DC66E0" w:rsidRPr="003D1523">
              <w:rPr>
                <w:sz w:val="24"/>
                <w:szCs w:val="24"/>
              </w:rPr>
              <w:lastRenderedPageBreak/>
              <w:t>следующие объекты: документацию на СКЗИ и компоненты СФ; 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средств вычислительной техники (далее - СВТ) и СФ</w:t>
            </w:r>
          </w:p>
        </w:tc>
        <w:tc>
          <w:tcPr>
            <w:tcW w:w="2163" w:type="dxa"/>
          </w:tcPr>
          <w:p w:rsidR="00302D95" w:rsidRPr="003D1523" w:rsidRDefault="00DC66E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4217" w:type="dxa"/>
          </w:tcPr>
          <w:p w:rsidR="00DC66E0" w:rsidRPr="003D1523" w:rsidRDefault="00DC66E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Проводятся работы по подбору персонала; </w:t>
            </w:r>
            <w:r w:rsidR="00A020B1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lastRenderedPageBreak/>
              <w:t>документация на СКЗИ хранится у ответственного за СКЗИ в металлическом сейфе;</w:t>
            </w:r>
          </w:p>
          <w:p w:rsidR="00302D95" w:rsidRPr="003D1523" w:rsidRDefault="00DC66E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помещения, в которых располагаются документация на СКЗИ, СКЗИ и компоненты СФ, оснащены входными дверьми с надежными замками, обеспечено постоянное закрытие дверей помещений на замок, и их открытие осуществляется только для санкционированного прохода;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утвержден перечень лиц, имеющих право доступа в помещения</w:t>
            </w:r>
          </w:p>
        </w:tc>
      </w:tr>
      <w:tr w:rsidR="00302D95" w:rsidRPr="003D1523" w:rsidTr="0077605B">
        <w:tc>
          <w:tcPr>
            <w:tcW w:w="3190" w:type="dxa"/>
          </w:tcPr>
          <w:p w:rsidR="00DC66E0" w:rsidRPr="003D1523" w:rsidRDefault="00A020B1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 xml:space="preserve">3. </w:t>
            </w:r>
            <w:r w:rsidR="00DC66E0" w:rsidRPr="003D1523">
              <w:rPr>
                <w:sz w:val="24"/>
                <w:szCs w:val="24"/>
              </w:rPr>
              <w:t>Получение в рамках предоставленных полномочий, а также в результате наблюдений следующей информации: сведений о физических мерах защиты объектов, в которых размещены ресурсы информационной системы;</w:t>
            </w:r>
          </w:p>
          <w:p w:rsidR="00DC66E0" w:rsidRPr="003D1523" w:rsidRDefault="00DC66E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сведений о мерах по обеспечению контролируемой зоны объектов, в которых размещены ресурсы информационной системы;</w:t>
            </w:r>
          </w:p>
          <w:p w:rsidR="00302D95" w:rsidRPr="003D1523" w:rsidRDefault="00DC66E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163" w:type="dxa"/>
          </w:tcPr>
          <w:p w:rsidR="00302D95" w:rsidRPr="003D1523" w:rsidRDefault="00DC66E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color w:val="000000"/>
                <w:sz w:val="24"/>
                <w:szCs w:val="24"/>
              </w:rPr>
              <w:t>Актуально</w:t>
            </w:r>
          </w:p>
        </w:tc>
        <w:tc>
          <w:tcPr>
            <w:tcW w:w="4217" w:type="dxa"/>
          </w:tcPr>
          <w:p w:rsidR="00302D95" w:rsidRPr="003D1523" w:rsidRDefault="00302D95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4. </w:t>
            </w:r>
            <w:r w:rsidR="00DC66E0" w:rsidRPr="003D1523">
              <w:rPr>
                <w:sz w:val="24"/>
                <w:szCs w:val="24"/>
              </w:rPr>
              <w:t>Использование штатных средств ИСПДн,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Актуально</w:t>
            </w:r>
          </w:p>
        </w:tc>
        <w:tc>
          <w:tcPr>
            <w:tcW w:w="4217" w:type="dxa"/>
          </w:tcPr>
          <w:p w:rsidR="00302D95" w:rsidRPr="003D1523" w:rsidRDefault="00302D95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5. </w:t>
            </w:r>
            <w:r w:rsidR="009E0BB6" w:rsidRPr="003D1523">
              <w:rPr>
                <w:sz w:val="24"/>
                <w:szCs w:val="24"/>
              </w:rPr>
              <w:t>Физический доступ к СВТ, на которых реализованы СКЗИ и СФ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Проводятся работы по подбору персонала;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 xml:space="preserve">помещения, в которых располагаются СВТ, на которых располагаются СКЗИ и СФ, оснащены входными </w:t>
            </w:r>
            <w:r w:rsidRPr="003D1523">
              <w:rPr>
                <w:sz w:val="24"/>
                <w:szCs w:val="24"/>
              </w:rPr>
              <w:lastRenderedPageBreak/>
              <w:t>дверьми с замками, обеспечивается постоянное закрытие дверей помещений на замок и их открытие только для санкционированного прохода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 xml:space="preserve">6. </w:t>
            </w:r>
            <w:r w:rsidR="00025540" w:rsidRPr="003D1523">
              <w:rPr>
                <w:sz w:val="24"/>
                <w:szCs w:val="24"/>
              </w:rPr>
              <w:t>Возможность воздействовать на аппаратные компоненты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Проводятся работы по подбору персонала;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помещения, в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7. </w:t>
            </w:r>
            <w:r w:rsidR="00025540" w:rsidRPr="003D1523">
              <w:rPr>
                <w:sz w:val="24"/>
                <w:szCs w:val="24"/>
              </w:rPr>
              <w:t>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НДВ прикладного ПО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возможности;</w:t>
            </w:r>
          </w:p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высокая стоимость и сложность подготовки реализации возможности; проводятся работы по подбору персонала;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помещения, в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эксплуатации;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lastRenderedPageBreak/>
              <w:t>осуществляется разграничение и контроль доступа пользователей к защищаемым ресурсам;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осуществляется регистрация и учет действий пользователей;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на АРМ и серверах, на которых установлены СКЗИ: используются сертифицированные СЗИ от НСД; используются сертифицированные средства антивирусной защиты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 xml:space="preserve">8. </w:t>
            </w:r>
            <w:r w:rsidR="00025540" w:rsidRPr="003D1523">
              <w:rPr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3D1523" w:rsidRDefault="00031099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Не осуществляется обработка </w:t>
            </w:r>
            <w:r w:rsidR="00025540" w:rsidRPr="003D1523">
              <w:rPr>
                <w:sz w:val="24"/>
                <w:szCs w:val="24"/>
              </w:rPr>
              <w:t>сведений, составляющих государственную тайну, а также иных сведений, которые могут представлять интерес для реализации возможности;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высокая стоимость и сложность подготовки реализации возможности</w:t>
            </w:r>
          </w:p>
        </w:tc>
      </w:tr>
      <w:tr w:rsidR="00302D95" w:rsidRPr="003D1523" w:rsidTr="0077605B">
        <w:tc>
          <w:tcPr>
            <w:tcW w:w="3190" w:type="dxa"/>
          </w:tcPr>
          <w:p w:rsidR="00025540" w:rsidRPr="003D1523" w:rsidRDefault="0077605B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9. </w:t>
            </w:r>
            <w:r w:rsidR="00025540" w:rsidRPr="003D1523">
              <w:rPr>
                <w:sz w:val="24"/>
                <w:szCs w:val="24"/>
              </w:rPr>
              <w:t>Проведение работ по созданию способов и средств атак в научно- исследовательских центрах,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специализирующихся в области разработки и анализа СКЗИ и СФ, в том числе с использованием исходных текстов вход</w:t>
            </w:r>
            <w:r w:rsidR="00031099" w:rsidRPr="003D1523">
              <w:rPr>
                <w:sz w:val="24"/>
                <w:szCs w:val="24"/>
              </w:rPr>
              <w:t>ящего в СФ прикладного ПО, непосред</w:t>
            </w:r>
            <w:r w:rsidRPr="003D1523">
              <w:rPr>
                <w:sz w:val="24"/>
                <w:szCs w:val="24"/>
              </w:rPr>
              <w:t>ственно использующего вызовы программных функций СКЗИ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 осуществляется обработка сведений, составляющих гос</w:t>
            </w:r>
            <w:r w:rsidR="0077605B" w:rsidRPr="003D1523">
              <w:rPr>
                <w:sz w:val="24"/>
                <w:szCs w:val="24"/>
              </w:rPr>
              <w:t>ударственную тайну, а такж</w:t>
            </w:r>
            <w:r w:rsidRPr="003D1523">
              <w:rPr>
                <w:sz w:val="24"/>
                <w:szCs w:val="24"/>
              </w:rPr>
              <w:t>е иных сведений, которые могут представлять интерес для реализации возможности;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высокая стоимость и сложность подготовки реализации возможности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10. </w:t>
            </w:r>
            <w:r w:rsidR="00025540" w:rsidRPr="003D1523">
              <w:rPr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НДВ системного ПО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возможности;</w:t>
            </w:r>
          </w:p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высокая стоимость и сложность подготовки реализации возможности; проводятся работы по подбору персонала;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 xml:space="preserve">помещения, в которых располагаются СКЗИ и СФ, оснащены входными </w:t>
            </w:r>
            <w:r w:rsidRPr="003D1523">
              <w:rPr>
                <w:sz w:val="24"/>
                <w:szCs w:val="24"/>
              </w:rPr>
              <w:lastRenderedPageBreak/>
              <w:t>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025540" w:rsidRPr="003D1523" w:rsidRDefault="00025540" w:rsidP="003D1523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осуществляется разграничение и контроль доступа пользователей к защищаемым ресурсам;</w:t>
            </w:r>
          </w:p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 xml:space="preserve">осуществляется регистрация и учет действий пользователей; </w:t>
            </w:r>
            <w:r w:rsidR="00031099" w:rsidRPr="003D1523">
              <w:rPr>
                <w:sz w:val="24"/>
                <w:szCs w:val="24"/>
              </w:rPr>
              <w:br/>
            </w:r>
            <w:r w:rsidRPr="003D1523">
              <w:rPr>
                <w:sz w:val="24"/>
                <w:szCs w:val="24"/>
              </w:rPr>
              <w:t>на АРМ и серверах, на которых установлены СКЗИ, используются сертифицированные СЗИ от НСД; используются сертифицированные средства антивирусной защиты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025540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lastRenderedPageBreak/>
              <w:t>11. Возможность располагать сведениями, содержащимися в конструкторской документации на аппаратные и программные компоненты СФ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rStyle w:val="105pt"/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</w:t>
            </w:r>
          </w:p>
        </w:tc>
      </w:tr>
      <w:tr w:rsidR="00302D95" w:rsidRPr="003D1523" w:rsidTr="0077605B">
        <w:tc>
          <w:tcPr>
            <w:tcW w:w="3190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12. Возможность воздействовать на любые компоненты СКЗИ и СФ</w:t>
            </w:r>
          </w:p>
        </w:tc>
        <w:tc>
          <w:tcPr>
            <w:tcW w:w="2163" w:type="dxa"/>
          </w:tcPr>
          <w:p w:rsidR="00302D95" w:rsidRPr="003D1523" w:rsidRDefault="009E0BB6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302D95" w:rsidRPr="003D1523" w:rsidRDefault="0077605B" w:rsidP="003D1523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1523">
              <w:rPr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</w:t>
            </w:r>
          </w:p>
        </w:tc>
      </w:tr>
    </w:tbl>
    <w:p w:rsidR="00302D95" w:rsidRPr="003D1523" w:rsidRDefault="00302D95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sz w:val="24"/>
          <w:szCs w:val="24"/>
        </w:rPr>
      </w:pPr>
    </w:p>
    <w:p w:rsidR="00C255DA" w:rsidRPr="003D1523" w:rsidRDefault="00906246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D1523">
        <w:rPr>
          <w:color w:val="000000"/>
          <w:sz w:val="24"/>
          <w:szCs w:val="24"/>
        </w:rPr>
        <w:t xml:space="preserve">4. </w:t>
      </w:r>
      <w:r w:rsidR="00C255DA" w:rsidRPr="003D1523">
        <w:rPr>
          <w:color w:val="000000"/>
          <w:sz w:val="24"/>
          <w:szCs w:val="24"/>
        </w:rPr>
        <w:t>Определение актуальных угроз безопасности персональных данных в информационных системах персональных данных</w:t>
      </w:r>
    </w:p>
    <w:p w:rsidR="00906246" w:rsidRPr="003D1523" w:rsidRDefault="00906246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4.1.</w:t>
      </w:r>
      <w:r w:rsidR="00C31831" w:rsidRPr="003D1523">
        <w:rPr>
          <w:sz w:val="24"/>
          <w:szCs w:val="24"/>
        </w:rPr>
        <w:t xml:space="preserve"> </w:t>
      </w:r>
      <w:r w:rsidRPr="003D1523">
        <w:rPr>
          <w:sz w:val="24"/>
          <w:szCs w:val="24"/>
        </w:rPr>
        <w:t>На основе проведенного анализа банка данных угроз безопасности информации (</w:t>
      </w:r>
      <w:r w:rsidRPr="003D1523">
        <w:rPr>
          <w:sz w:val="24"/>
          <w:szCs w:val="24"/>
          <w:lang w:val="en-US"/>
        </w:rPr>
        <w:t>www</w:t>
      </w:r>
      <w:r w:rsidRPr="003D1523">
        <w:rPr>
          <w:sz w:val="24"/>
          <w:szCs w:val="24"/>
        </w:rPr>
        <w:t>.</w:t>
      </w:r>
      <w:r w:rsidRPr="003D1523">
        <w:rPr>
          <w:sz w:val="24"/>
          <w:szCs w:val="24"/>
          <w:lang w:val="en-US"/>
        </w:rPr>
        <w:t>bdu</w:t>
      </w:r>
      <w:r w:rsidRPr="003D1523">
        <w:rPr>
          <w:sz w:val="24"/>
          <w:szCs w:val="24"/>
        </w:rPr>
        <w:t>.</w:t>
      </w:r>
      <w:r w:rsidRPr="003D1523">
        <w:rPr>
          <w:sz w:val="24"/>
          <w:szCs w:val="24"/>
          <w:lang w:val="en-US"/>
        </w:rPr>
        <w:t>fstec</w:t>
      </w:r>
      <w:r w:rsidRPr="003D1523">
        <w:rPr>
          <w:sz w:val="24"/>
          <w:szCs w:val="24"/>
        </w:rPr>
        <w:t>.</w:t>
      </w:r>
      <w:r w:rsidRPr="003D1523">
        <w:rPr>
          <w:sz w:val="24"/>
          <w:szCs w:val="24"/>
          <w:lang w:val="en-US"/>
        </w:rPr>
        <w:t>ru</w:t>
      </w:r>
      <w:r w:rsidRPr="003D1523">
        <w:rPr>
          <w:sz w:val="24"/>
          <w:szCs w:val="24"/>
        </w:rPr>
        <w:t xml:space="preserve">) с учётом структурно-функциональных характеристик типовых ИС, а также применяемых в них информационных технологий и особенностей функционирования, в ИС </w:t>
      </w:r>
      <w:r w:rsidR="00957090" w:rsidRPr="003D1523">
        <w:rPr>
          <w:sz w:val="24"/>
          <w:szCs w:val="24"/>
        </w:rPr>
        <w:t xml:space="preserve">Учреждения </w:t>
      </w:r>
      <w:r w:rsidRPr="003D1523">
        <w:rPr>
          <w:sz w:val="24"/>
          <w:szCs w:val="24"/>
        </w:rPr>
        <w:t>могут быть актуальны следующие угрозы безопасности ИСПДн: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 Угроза анализа криптографических алгоритмов и их реализации;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УБИ.4 Угроза аппаратного сброса пароля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 Угроза внедрения кода или данных;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УБИ.7 Угроза воздействия на программы с высокими привилегиями;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lastRenderedPageBreak/>
        <w:t>УБИ.8 Угроза восстановления аутентификационной информации;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УБИ.9 Угроза восстановления предыдущей уязвимой версии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>12 Угроза деструктивного изменения конфигурации/среды окружения программ;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 xml:space="preserve">13 Угроза деструктивного использования декларированного функционала </w:t>
      </w:r>
      <w:r w:rsidR="00EB5866" w:rsidRPr="003D1523">
        <w:rPr>
          <w:sz w:val="24"/>
          <w:szCs w:val="24"/>
          <w:lang w:val="en-US"/>
        </w:rPr>
        <w:t>BIOS</w:t>
      </w:r>
      <w:r w:rsidR="00906246" w:rsidRPr="003D1523">
        <w:rPr>
          <w:sz w:val="24"/>
          <w:szCs w:val="24"/>
        </w:rPr>
        <w:t>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>14 Угроза длительного удержания вычислительных ресурсов пользователями;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>15 Угроза доступа к защищаемым файлам с использованием обходного пути;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>16 Угроза доступа к локальны</w:t>
      </w:r>
      <w:r w:rsidR="00EB5866" w:rsidRPr="003D1523">
        <w:rPr>
          <w:sz w:val="24"/>
          <w:szCs w:val="24"/>
        </w:rPr>
        <w:t xml:space="preserve">м файлам сервера при помощи </w:t>
      </w:r>
      <w:r w:rsidR="00EB5866" w:rsidRPr="003D1523">
        <w:rPr>
          <w:sz w:val="24"/>
          <w:szCs w:val="24"/>
          <w:lang w:val="en-US"/>
        </w:rPr>
        <w:t>URL</w:t>
      </w:r>
      <w:r w:rsidR="00906246" w:rsidRPr="003D1523">
        <w:rPr>
          <w:sz w:val="24"/>
          <w:szCs w:val="24"/>
        </w:rPr>
        <w:t>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УБИ.17 Угроза доступа/перехвата/изменения НТТР </w:t>
      </w:r>
      <w:r w:rsidR="00EB5866" w:rsidRPr="003D1523">
        <w:rPr>
          <w:sz w:val="24"/>
          <w:szCs w:val="24"/>
          <w:lang w:val="en-US"/>
        </w:rPr>
        <w:t>cookies</w:t>
      </w:r>
      <w:r w:rsidRPr="003D1523">
        <w:rPr>
          <w:sz w:val="24"/>
          <w:szCs w:val="24"/>
        </w:rPr>
        <w:t>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>18 Угроза загрузки нештатной операционной системы;</w:t>
      </w:r>
    </w:p>
    <w:p w:rsidR="00906246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906246" w:rsidRPr="003D1523">
        <w:rPr>
          <w:sz w:val="24"/>
          <w:szCs w:val="24"/>
        </w:rPr>
        <w:t xml:space="preserve">19 Угроза заражения </w:t>
      </w:r>
      <w:r w:rsidR="00EB5866" w:rsidRPr="003D1523">
        <w:rPr>
          <w:sz w:val="24"/>
          <w:szCs w:val="24"/>
          <w:lang w:val="en-US"/>
        </w:rPr>
        <w:t>DNS</w:t>
      </w:r>
      <w:r w:rsidR="00906246" w:rsidRPr="003D1523">
        <w:rPr>
          <w:sz w:val="24"/>
          <w:szCs w:val="24"/>
        </w:rPr>
        <w:t>-кеша;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УБИ.22 Угроза избыточного выделения оперативной памяти;</w:t>
      </w:r>
    </w:p>
    <w:p w:rsidR="00906246" w:rsidRPr="003D1523" w:rsidRDefault="00906246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УБИ.23 Угроза изменения компонентов системы;</w:t>
      </w:r>
    </w:p>
    <w:p w:rsidR="00906246" w:rsidRPr="003D1523" w:rsidRDefault="00906246" w:rsidP="003D1523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УБИ.26 Угроза искажения </w:t>
      </w:r>
      <w:r w:rsidR="00EB5866" w:rsidRPr="003D1523">
        <w:rPr>
          <w:sz w:val="24"/>
          <w:szCs w:val="24"/>
          <w:lang w:val="en-US"/>
        </w:rPr>
        <w:t>XML</w:t>
      </w:r>
      <w:r w:rsidRPr="003D1523">
        <w:rPr>
          <w:sz w:val="24"/>
          <w:szCs w:val="24"/>
        </w:rPr>
        <w:t>-схемы;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УБИ.27 Угроза искажения вводимой и выводимой на периферийные устройства 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УБИ.28 Угроза использования альтернативных путей доступа к ресурсам;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УБИ.30 Угроза использования информации идентификации/ аутентификации, заданной по умолчанию;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УБИ.31 Угроза использования механизмов авторизации для повышения привилегий;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УБИ.32 Угроза использования поддельных цифровых подписей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УБИ.33 Угроза использования слабостей кодирования входных данных;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УБИ.34 Угроза использования слабостей протоколов сетевого/ локального обмена данными;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УБИ.36 Угроза исследования механизмов работы программы;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УБИ.37 Угроза исследования приложения через отчёты об ошибках;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УБИ.39 Угроза исчерпания запаса ключей, необходимых для обновления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УБИ.41 Угроза межсайтового скриптинга;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УБИ.42 Угроза межсайтовой подделки запроса;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УБИ.45 Угроза нарушения изоляции среды исполнения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УБИ.49 Угроза нарушения целостности данных кеша;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УБИ.51 Угроза невозможности восстановления сессии работы на ПЭВМ при выводе из промежуточных состояний питания;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УБИ.53 Угроза невозможности управления правами пользователей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УБИ.59 Угроза неконтролируемого роста числа зарезервированных вычислительных ресурсов;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УБИ.62 Угроза некорректного использования прозрачного прокси-сервера за счёт плагинов браузера;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УБИ.63 Угроза некорректного использования функционала программного обеспечения;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УБИ.67 Угроза неправомерного ознакомления с защищаемой информацией;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УБИ.68 Угроза неправомерного/некорректного использования интерфейса взаимодействия с приложением;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УБИ.69 Угроза неправомерных действий в каналах связи;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УБИ.71 Угроза несанкционированного восстановления удалённой защищаемой 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УБИ.72 Угроза несанкционированного выключения или обхода механизма защиты от записи в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УБИ.74 Угроза несанкционированного доступа к аутентификационной </w:t>
      </w:r>
      <w:r w:rsidRPr="003D1523">
        <w:rPr>
          <w:sz w:val="24"/>
          <w:szCs w:val="24"/>
        </w:rPr>
        <w:lastRenderedPageBreak/>
        <w:t>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УБИ.86 Угроза несанкционированного изменения аутентификационной 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УБИ.87 Угроза несанкционированного использования привилегированных функций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УБИ.88 Угроза несанкционированного копирования защищаемой 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УБИ.89 Угроза несанкционированного редактирования реестра;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УБИ.90 Угроза несанкционированного создания учётной записи пользователя;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УБИ.91 Угроза несанкционированного удаления защищаемой информации;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УБИ.93 Угроза несанкционированного управления буфером;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УБИ.94 Угроза несанкционированного управления синхронизацией и состоянием;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УБИ.95 Угроза несанкционированного управления указателями;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УБИ.98 Угроза обнаружения открытых портов и идентификации привязанных к нему сетевых служб;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УБИ.99 Угроза обнаружения хостов;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100 Угроза обхода некорректно настроенных механизмов аутентификации;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102 Угроза опосредованного управления группой программ через совместно используемые данные;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103 Угроза определения типов объектов защиты;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104 Угроза определения топологии вычислительной сети;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107 Угроза отключения контрольных датчиков;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109 Угроза перебора всех настроек и параметров приложения;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111 Угроза передачи данных по скрытым каналам;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УБИ.113</w:t>
      </w:r>
      <w:r w:rsidR="00045A39" w:rsidRPr="003D1523">
        <w:rPr>
          <w:sz w:val="24"/>
          <w:szCs w:val="24"/>
        </w:rPr>
        <w:t xml:space="preserve"> Угроза перезагрузки аппаратных и программно-аппаратных средств вычислительной техники;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114 Угроза переполнения целочисленных переменных;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115 Угроза перехвата вводимой и выводимой на периферийные устройства информации;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116 Угроза перехвата данных, передаваемых по вычислительной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сети;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117 Угроза перехвата привилегированного потока;</w:t>
      </w:r>
    </w:p>
    <w:p w:rsidR="00045A39" w:rsidRPr="003D1523" w:rsidRDefault="00251AD5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</w:t>
      </w:r>
      <w:r w:rsidR="00045A39" w:rsidRPr="003D1523">
        <w:rPr>
          <w:sz w:val="24"/>
          <w:szCs w:val="24"/>
        </w:rPr>
        <w:t>118 Угроза перехвата привилегированного процесса;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УБИ.121 Угроза повреждения системного реестра;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УБИ.122 Угроза повышения привилегий;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УБИ.123 Угроза подбора пароля </w:t>
      </w:r>
      <w:r w:rsidR="00251AD5"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УБИ.124 Угроза подделки записей журнала регистрации событий;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УБИ.127 Угроза подмены действия пользователя путём обмана;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УБИ.128 Угроза подмены доверенного пользователя;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УБИ.129 Угроза подмены резервной</w:t>
      </w:r>
      <w:r w:rsidR="00251AD5" w:rsidRPr="003D1523">
        <w:rPr>
          <w:sz w:val="24"/>
          <w:szCs w:val="24"/>
        </w:rPr>
        <w:t xml:space="preserve"> копии программного обеспечения </w:t>
      </w:r>
      <w:r w:rsidR="00251AD5"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УБИ.130 Угроза подмены содержимого сетевых ресурсов;</w:t>
      </w:r>
    </w:p>
    <w:p w:rsidR="00045A39" w:rsidRPr="003D1523" w:rsidRDefault="00045A39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УБИ.131 Угроза подмены субъекта сетевого доступа;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УБИ.132 Угроза получения предварительной информации об объекте защиты;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УБИ.139 Угроза преодоления физической защиты;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УБИ.140 Угроза приведения системы в состояние «отказ в обслуживании»;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УБИ.143 Угроза программного выведения из строя средств хранения, обработки и (или) ввода/вывода/передачи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УБИ.144 Угроза программного сброса пароля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УБИ.145 Угроза пропуска проверки целостности программного обеспечения;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УБИ.149 Угроза сбоя обработки специальным образом изменённых файлов;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УБИ.152 Угроза удаления аутентификационной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УБИ.153 Угроза усиления воздействия на вычислительные ресурсы пользователей при помощи сторонних серверов;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lastRenderedPageBreak/>
        <w:t xml:space="preserve">УБИ.154 Угроза установки уязвимых версий обновления программного обеспечения </w:t>
      </w:r>
      <w:r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УБИ.155 Угроза утраты вычислительных ресурсов;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УБИ.156 Угроза утраты носителей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УБИ.157 Угроза физического выведения из строя средств хранения, обработки и (или) ввода/вывода/передачи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УБИ.158 Угроза форматирования носителей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УБИ.159 Угроза «форсированного веб-браузинга»;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УБИ.160 Угроза хищения средств хранения, обработки и (или) ввода/вывода/передачи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УБИ.162 Угроза эксплуатации цифровой подписи программного кода;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УБИ.163 Угроза перехвата исключения/сигнала из привилегированного блока функций;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УБИ.167 Угроза заражения компьютера при посещении неблагонадёжных сайтов;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УБИ.168 Угроза «кражи» учётной записи доступа к сетевым сервисам;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УБИ.170 Угроза неправомерного шифрования информации;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УБИ.171 Угроза скрытного включения вычислительного устройства в состав бот-сети;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УБИ.172 Угроза распространения «почтовых червей»;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УБИ.173 Угроза «спама» веб-сервера;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УБИ.174 Угроза «фарминга»;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УБИ.175 Угроза «фишинга»;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УБИ.176 Угроза нарушения технологического/производственного процесса из-за временных задержек, вносимых средством защиты;</w:t>
      </w:r>
    </w:p>
    <w:p w:rsidR="00AE2BC2" w:rsidRPr="003D1523" w:rsidRDefault="00AE2BC2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УБИ.177 Угроза неподтверждённого ввода данных оператором в систему, связанную с безопасностью;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УБИ.178 Угроза несанкционированного использования системных и сетевых утилит;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УБИ.179 Угроза несанкционированной модификации защищаемой информации;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УБИ.180 Угроза отказа подсистемы обеспечения температурного режима;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УБИ.181 Угроза перехвата одноразовых паролей в режиме реального времени;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УБИ.182 Угроза физического устаревания аппаратных компонентов;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УБИ.183 Угроза перехвата управления автоматизированной системой управления технологическими процессами;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УБИ.185 Угроза несанкционированного изменения параметров настройки средств защиты информации;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УБИ.186 Угроза внедрения вредоносного кода через рекламу, сервисы и контент;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УБИ.187 Угроза несанкционированного воздействия на средство защиты информации;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УБИ.189 Угроза маскирования действий вредоносного кода;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УБИ.190 Угроза внедрения вредоносного кода за счет посещения зараженных сайтов в сети Интернет;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УБИ.191 Угроза внедрения вредоносного кода в дистрибутив программного обеспечения;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УБИ.192 Угроза использования уязвимых версий программного обеспечения;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УБИ.193 Угроза утечки информации за счет применения вредоносным программным обеспечением алгоритмов шифрования трафика;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УБИ.197 Угроза хищения аутентификационной информации из временных файлов </w:t>
      </w:r>
      <w:r w:rsidRPr="003D1523">
        <w:rPr>
          <w:sz w:val="24"/>
          <w:szCs w:val="24"/>
          <w:lang w:val="en-US"/>
        </w:rPr>
        <w:t>cookie</w:t>
      </w:r>
      <w:r w:rsidRPr="003D1523">
        <w:rPr>
          <w:sz w:val="24"/>
          <w:szCs w:val="24"/>
        </w:rPr>
        <w:t>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УБИ.198 Угроза скрытной регистрации вредоносной программной учетных записей администраторов;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УБИ.201 Угроза утечки пользовательских данных при использовании функций </w:t>
      </w:r>
      <w:r w:rsidRPr="003D1523">
        <w:rPr>
          <w:sz w:val="24"/>
          <w:szCs w:val="24"/>
        </w:rPr>
        <w:lastRenderedPageBreak/>
        <w:t>автоматического заполнения аутентификационной информации в браузере;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УБИ.203 Угроза утечки информации с не подключенных к сети Интернет компьютеров;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УБИ.204 Угроза несанкционированного изменения вредоносной программой значений параметров программируемых логических контроллеров;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УБИ.205 Угроза нарушения работы компьютера и блокирования доступа к его данным из-за некорректной работы установленных на нем средств защиты.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 </w:t>
      </w:r>
      <w:r w:rsidR="00A85C4C" w:rsidRPr="003D1523">
        <w:rPr>
          <w:sz w:val="24"/>
          <w:szCs w:val="24"/>
        </w:rPr>
        <w:t>Угрозами безопасности персональных данных при их обработке с использованием СКЗИ являются: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4.2.1. </w:t>
      </w:r>
      <w:r w:rsidR="00A85C4C" w:rsidRPr="003D1523">
        <w:rPr>
          <w:sz w:val="24"/>
          <w:szCs w:val="24"/>
        </w:rPr>
        <w:t>создание способов, подготовка и проведение атак без привлечения специалистов в области разработки и анализа СКЗИ;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4.2.2. </w:t>
      </w:r>
      <w:r w:rsidR="00A85C4C" w:rsidRPr="003D1523">
        <w:rPr>
          <w:sz w:val="24"/>
          <w:szCs w:val="24"/>
        </w:rPr>
        <w:t>создание способов, подготовка и проведение атак на различных этапах жизненного цикла СКЗИ. К этапам жизненного цикла СКЗИ относятся: разработка (модернизация) указанных средств, их производство, хранение, транспортировка, ввод в эксплуатацию (пусконаладочные работы), эксплуатация;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4.2.3. </w:t>
      </w:r>
      <w:r w:rsidR="00A85C4C" w:rsidRPr="003D1523">
        <w:rPr>
          <w:sz w:val="24"/>
          <w:szCs w:val="24"/>
        </w:rPr>
        <w:t>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зона). Границей контролируемой зоны может быть: периметр охраняемой территории организации, ограждающие конструкции охраняемого здания, охраняемой части здания, выделенного помещения;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4.2.4. </w:t>
      </w:r>
      <w:r w:rsidR="00A85C4C" w:rsidRPr="003D1523">
        <w:rPr>
          <w:sz w:val="24"/>
          <w:szCs w:val="24"/>
        </w:rPr>
        <w:t>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СКЗИ, в совокупности представляющие среду функционирования СКЗИ,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4.2.5. </w:t>
      </w:r>
      <w:r w:rsidR="00A85C4C" w:rsidRPr="003D1523">
        <w:rPr>
          <w:sz w:val="24"/>
          <w:szCs w:val="24"/>
        </w:rPr>
        <w:t xml:space="preserve">проведение атак на этапе эксплуатации СКЗИ на: 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персональные данные;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ключевую, аутентифицирующую и парольную информацию СКЗИ;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программные компоненты СКЗИ; 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аппаратные компоненты СКЗИ;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программные компоненты СФ, включая программное обеспечение </w:t>
      </w:r>
      <w:r w:rsidR="0055092F" w:rsidRPr="003D1523">
        <w:rPr>
          <w:sz w:val="24"/>
          <w:szCs w:val="24"/>
          <w:lang w:val="en-US"/>
        </w:rPr>
        <w:t>BIOS</w:t>
      </w:r>
      <w:r w:rsidRPr="003D1523">
        <w:rPr>
          <w:sz w:val="24"/>
          <w:szCs w:val="24"/>
        </w:rPr>
        <w:t>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аппаратные компоненты СФ;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данные, передаваемые по каналам связи;</w:t>
      </w:r>
    </w:p>
    <w:p w:rsidR="00A85C4C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4.2.6. </w:t>
      </w:r>
      <w:r w:rsidR="00A85C4C" w:rsidRPr="003D1523">
        <w:rPr>
          <w:sz w:val="24"/>
          <w:szCs w:val="24"/>
        </w:rPr>
        <w:t>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</w:t>
      </w:r>
      <w:r w:rsidRPr="003D1523">
        <w:rPr>
          <w:sz w:val="24"/>
          <w:szCs w:val="24"/>
        </w:rPr>
        <w:t xml:space="preserve"> лиц, в том числе информационно-</w:t>
      </w:r>
      <w:r w:rsidR="00A85C4C" w:rsidRPr="003D1523">
        <w:rPr>
          <w:sz w:val="24"/>
          <w:szCs w:val="24"/>
        </w:rPr>
        <w:t>телекоммуникационную сеть «Интернет») информации об ИС, в которой используется СКЗИ. При этом может быть получена следующая информация: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общие сведения об ИС, в которой используется СКЗИ (назначение, состав, оператор, объекты, в которых размещены ресурсы ИС);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сведения об информационных технологиях, базах данных, АС, ПО, используемых в ИС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ИС совместно с СКЗИ;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A85C4C" w:rsidRPr="003D1523" w:rsidRDefault="00A85C4C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общие сведения о защищаемой информации, используемой в процессе эксплуатации СКЗИ;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 xml:space="preserve">сведения о каналах связи, по которым передаются защищаемые СКЗИ </w:t>
      </w:r>
      <w:r w:rsidRPr="003D1523">
        <w:rPr>
          <w:sz w:val="24"/>
          <w:szCs w:val="24"/>
        </w:rPr>
        <w:lastRenderedPageBreak/>
        <w:t>персональные данные (далее - канал связи);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4.2.7. применение 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4.2.8. получение в рамках предоставленных полномочий, а также в результате наблюдений следующей информации: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сведений о физических мерах защиты объектов, в которых размещены ресурсы ИС;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сведений о мерах по обеспечению контролируемой зоны объектов, в которых размещены ресурсы ИС;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C31831" w:rsidRPr="003D1523" w:rsidRDefault="00C31831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D1523">
        <w:rPr>
          <w:sz w:val="24"/>
          <w:szCs w:val="24"/>
        </w:rPr>
        <w:t>4.2.9.</w:t>
      </w:r>
      <w:r w:rsidR="00EE46EA" w:rsidRPr="003D1523">
        <w:rPr>
          <w:sz w:val="24"/>
          <w:szCs w:val="24"/>
        </w:rPr>
        <w:t xml:space="preserve"> </w:t>
      </w:r>
      <w:r w:rsidRPr="003D1523">
        <w:rPr>
          <w:sz w:val="24"/>
          <w:szCs w:val="24"/>
        </w:rPr>
        <w:t>использование штатных средств, ограниченное мерами, реализованными в ИС, в которой используется СКЗИ, и направленными на предотвращение и пресечение несанкционированных действий.</w:t>
      </w:r>
    </w:p>
    <w:p w:rsidR="00EE46EA" w:rsidRPr="003D1523" w:rsidRDefault="00EE46E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E46EA" w:rsidRPr="003D1523" w:rsidRDefault="00EE46EA" w:rsidP="003D1523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sectPr w:rsidR="00EE46EA" w:rsidRPr="003D1523" w:rsidSect="0034000B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9" w:rsidRDefault="008D1AE9" w:rsidP="0034000B">
      <w:pPr>
        <w:spacing w:after="0" w:line="240" w:lineRule="auto"/>
      </w:pPr>
      <w:r>
        <w:separator/>
      </w:r>
    </w:p>
  </w:endnote>
  <w:endnote w:type="continuationSeparator" w:id="0">
    <w:p w:rsidR="008D1AE9" w:rsidRDefault="008D1AE9" w:rsidP="0034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9" w:rsidRDefault="008D1AE9" w:rsidP="0034000B">
      <w:pPr>
        <w:spacing w:after="0" w:line="240" w:lineRule="auto"/>
      </w:pPr>
      <w:r>
        <w:separator/>
      </w:r>
    </w:p>
  </w:footnote>
  <w:footnote w:type="continuationSeparator" w:id="0">
    <w:p w:rsidR="008D1AE9" w:rsidRDefault="008D1AE9" w:rsidP="0034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12413"/>
      <w:docPartObj>
        <w:docPartGallery w:val="Page Numbers (Top of Page)"/>
        <w:docPartUnique/>
      </w:docPartObj>
    </w:sdtPr>
    <w:sdtEndPr/>
    <w:sdtContent>
      <w:p w:rsidR="0034000B" w:rsidRDefault="0034000B" w:rsidP="00340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74">
          <w:rPr>
            <w:noProof/>
          </w:rPr>
          <w:t>15</w:t>
        </w:r>
        <w:r>
          <w:fldChar w:fldCharType="end"/>
        </w:r>
      </w:p>
    </w:sdtContent>
  </w:sdt>
  <w:p w:rsidR="0034000B" w:rsidRDefault="003400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B0B"/>
    <w:multiLevelType w:val="multilevel"/>
    <w:tmpl w:val="A00A1C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00C09"/>
    <w:multiLevelType w:val="multilevel"/>
    <w:tmpl w:val="BFF0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25540"/>
    <w:rsid w:val="00031099"/>
    <w:rsid w:val="00045A39"/>
    <w:rsid w:val="00057FE6"/>
    <w:rsid w:val="000D6674"/>
    <w:rsid w:val="000F26E0"/>
    <w:rsid w:val="00134C4E"/>
    <w:rsid w:val="00156558"/>
    <w:rsid w:val="00251AD5"/>
    <w:rsid w:val="002A79C1"/>
    <w:rsid w:val="002C6DFA"/>
    <w:rsid w:val="002D1CA9"/>
    <w:rsid w:val="002D46F2"/>
    <w:rsid w:val="00302D95"/>
    <w:rsid w:val="0034000B"/>
    <w:rsid w:val="003434A7"/>
    <w:rsid w:val="00346CC1"/>
    <w:rsid w:val="00385622"/>
    <w:rsid w:val="003D1523"/>
    <w:rsid w:val="003E5134"/>
    <w:rsid w:val="004837D0"/>
    <w:rsid w:val="004B4B40"/>
    <w:rsid w:val="0054465A"/>
    <w:rsid w:val="0055092F"/>
    <w:rsid w:val="00595103"/>
    <w:rsid w:val="005B1126"/>
    <w:rsid w:val="00617268"/>
    <w:rsid w:val="00670A9B"/>
    <w:rsid w:val="0072628F"/>
    <w:rsid w:val="0077605B"/>
    <w:rsid w:val="00781E2B"/>
    <w:rsid w:val="007B020F"/>
    <w:rsid w:val="007E598D"/>
    <w:rsid w:val="00843531"/>
    <w:rsid w:val="008C49EC"/>
    <w:rsid w:val="008C61C3"/>
    <w:rsid w:val="008D1AE9"/>
    <w:rsid w:val="00906246"/>
    <w:rsid w:val="009435F4"/>
    <w:rsid w:val="00957090"/>
    <w:rsid w:val="009E0BB6"/>
    <w:rsid w:val="00A00DD8"/>
    <w:rsid w:val="00A020B1"/>
    <w:rsid w:val="00A721F3"/>
    <w:rsid w:val="00A85C4C"/>
    <w:rsid w:val="00A97F9A"/>
    <w:rsid w:val="00AB2510"/>
    <w:rsid w:val="00AE2BC2"/>
    <w:rsid w:val="00B03059"/>
    <w:rsid w:val="00B37840"/>
    <w:rsid w:val="00B52395"/>
    <w:rsid w:val="00B7460A"/>
    <w:rsid w:val="00B961A6"/>
    <w:rsid w:val="00BC035C"/>
    <w:rsid w:val="00C255DA"/>
    <w:rsid w:val="00C31831"/>
    <w:rsid w:val="00CC2921"/>
    <w:rsid w:val="00CD1490"/>
    <w:rsid w:val="00D174CD"/>
    <w:rsid w:val="00D94582"/>
    <w:rsid w:val="00DC66E0"/>
    <w:rsid w:val="00E448A2"/>
    <w:rsid w:val="00E548AA"/>
    <w:rsid w:val="00E63DFB"/>
    <w:rsid w:val="00EB5866"/>
    <w:rsid w:val="00EC6083"/>
    <w:rsid w:val="00EE46EA"/>
    <w:rsid w:val="00F02831"/>
    <w:rsid w:val="00F04022"/>
    <w:rsid w:val="00F06F30"/>
    <w:rsid w:val="00F204E7"/>
    <w:rsid w:val="00F65666"/>
    <w:rsid w:val="00FE2632"/>
    <w:rsid w:val="00FF215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9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921"/>
    <w:pPr>
      <w:widowControl w:val="0"/>
      <w:shd w:val="clear" w:color="auto" w:fill="FFFFFF"/>
      <w:spacing w:before="300" w:after="480" w:line="0" w:lineRule="atLeast"/>
      <w:ind w:hanging="11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Internetlink">
    <w:name w:val="Internet link"/>
    <w:rsid w:val="00057FE6"/>
    <w:rPr>
      <w:rFonts w:ascii="Times New Roman" w:hAnsi="Times New Roman" w:cs="Times New Roman" w:hint="default"/>
      <w:color w:val="175FA7"/>
      <w:u w:val="single" w:color="000000"/>
    </w:rPr>
  </w:style>
  <w:style w:type="character" w:styleId="a4">
    <w:name w:val="Hyperlink"/>
    <w:basedOn w:val="a0"/>
    <w:uiPriority w:val="99"/>
    <w:unhideWhenUsed/>
    <w:rsid w:val="002C6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3"/>
    <w:rsid w:val="00E6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63DF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D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0B"/>
  </w:style>
  <w:style w:type="paragraph" w:styleId="a8">
    <w:name w:val="footer"/>
    <w:basedOn w:val="a"/>
    <w:link w:val="a9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0B"/>
  </w:style>
  <w:style w:type="paragraph" w:styleId="aa">
    <w:name w:val="Balloon Text"/>
    <w:basedOn w:val="a"/>
    <w:link w:val="ab"/>
    <w:uiPriority w:val="99"/>
    <w:semiHidden/>
    <w:unhideWhenUsed/>
    <w:rsid w:val="00A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F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9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921"/>
    <w:pPr>
      <w:widowControl w:val="0"/>
      <w:shd w:val="clear" w:color="auto" w:fill="FFFFFF"/>
      <w:spacing w:before="300" w:after="480" w:line="0" w:lineRule="atLeast"/>
      <w:ind w:hanging="11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Internetlink">
    <w:name w:val="Internet link"/>
    <w:rsid w:val="00057FE6"/>
    <w:rPr>
      <w:rFonts w:ascii="Times New Roman" w:hAnsi="Times New Roman" w:cs="Times New Roman" w:hint="default"/>
      <w:color w:val="175FA7"/>
      <w:u w:val="single" w:color="000000"/>
    </w:rPr>
  </w:style>
  <w:style w:type="character" w:styleId="a4">
    <w:name w:val="Hyperlink"/>
    <w:basedOn w:val="a0"/>
    <w:uiPriority w:val="99"/>
    <w:unhideWhenUsed/>
    <w:rsid w:val="002C6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3"/>
    <w:rsid w:val="00E6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63DF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D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0B"/>
  </w:style>
  <w:style w:type="paragraph" w:styleId="a8">
    <w:name w:val="footer"/>
    <w:basedOn w:val="a"/>
    <w:link w:val="a9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0B"/>
  </w:style>
  <w:style w:type="paragraph" w:styleId="aa">
    <w:name w:val="Balloon Text"/>
    <w:basedOn w:val="a"/>
    <w:link w:val="ab"/>
    <w:uiPriority w:val="99"/>
    <w:semiHidden/>
    <w:unhideWhenUsed/>
    <w:rsid w:val="00A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F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2018-01-25T13:18:00Z</cp:lastPrinted>
  <dcterms:created xsi:type="dcterms:W3CDTF">2018-01-30T06:28:00Z</dcterms:created>
  <dcterms:modified xsi:type="dcterms:W3CDTF">2018-01-30T06:28:00Z</dcterms:modified>
</cp:coreProperties>
</file>